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B52" w:rsidRDefault="00E860D5" w:rsidP="00E860D5">
      <w:pPr>
        <w:suppressAutoHyphens/>
        <w:bidi/>
        <w:jc w:val="center"/>
        <w:rPr>
          <w:rFonts w:cs="David"/>
          <w:spacing w:val="-3"/>
        </w:rPr>
      </w:pPr>
      <w:r>
        <w:rPr>
          <w:noProof/>
          <w:lang w:eastAsia="en-US"/>
        </w:rPr>
        <w:drawing>
          <wp:inline distT="0" distB="0" distL="0" distR="0">
            <wp:extent cx="2047875" cy="847725"/>
            <wp:effectExtent l="0" t="0" r="9525" b="9525"/>
            <wp:docPr id="1" name="תמונה 1" descr="לוגו חד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חדש"/>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rsidR="00285B52" w:rsidRDefault="00285B52">
      <w:pPr>
        <w:suppressAutoHyphens/>
        <w:bidi/>
        <w:jc w:val="both"/>
        <w:rPr>
          <w:rFonts w:cs="David"/>
          <w:spacing w:val="-3"/>
        </w:rPr>
      </w:pPr>
    </w:p>
    <w:p w:rsidR="00285B52" w:rsidRDefault="00285B52">
      <w:pPr>
        <w:suppressAutoHyphens/>
        <w:bidi/>
        <w:jc w:val="both"/>
        <w:rPr>
          <w:rFonts w:cs="David"/>
          <w:spacing w:val="-3"/>
        </w:rPr>
      </w:pPr>
      <w:bookmarkStart w:id="0" w:name="_GoBack"/>
      <w:bookmarkEnd w:id="0"/>
    </w:p>
    <w:p w:rsidR="00285B52" w:rsidRPr="003B5DED" w:rsidRDefault="00285B52">
      <w:pPr>
        <w:pStyle w:val="1"/>
        <w:rPr>
          <w:sz w:val="40"/>
          <w:szCs w:val="40"/>
        </w:rPr>
      </w:pPr>
      <w:r w:rsidRPr="003B5DED">
        <w:rPr>
          <w:sz w:val="40"/>
          <w:szCs w:val="40"/>
          <w:rtl/>
        </w:rPr>
        <w:t>הגאון באמנות</w:t>
      </w:r>
    </w:p>
    <w:p w:rsidR="00285B52" w:rsidRDefault="00285B52">
      <w:pPr>
        <w:suppressAutoHyphens/>
        <w:bidi/>
        <w:jc w:val="center"/>
        <w:rPr>
          <w:rFonts w:cs="David"/>
        </w:rPr>
      </w:pPr>
    </w:p>
    <w:p w:rsidR="00285B52" w:rsidRDefault="00285B52">
      <w:pPr>
        <w:suppressAutoHyphens/>
        <w:bidi/>
        <w:jc w:val="center"/>
        <w:rPr>
          <w:rFonts w:cs="David" w:hint="cs"/>
          <w:sz w:val="32"/>
          <w:szCs w:val="32"/>
          <w:rtl/>
        </w:rPr>
      </w:pPr>
      <w:r w:rsidRPr="003B5DED">
        <w:rPr>
          <w:rFonts w:cs="David"/>
          <w:b/>
          <w:bCs/>
          <w:sz w:val="32"/>
          <w:szCs w:val="32"/>
          <w:rtl/>
        </w:rPr>
        <w:t xml:space="preserve">מרצה: ד"ר דיויד </w:t>
      </w:r>
      <w:proofErr w:type="spellStart"/>
      <w:r w:rsidRPr="003B5DED">
        <w:rPr>
          <w:rFonts w:cs="David"/>
          <w:b/>
          <w:bCs/>
          <w:sz w:val="32"/>
          <w:szCs w:val="32"/>
          <w:rtl/>
        </w:rPr>
        <w:t>גרייבס</w:t>
      </w:r>
      <w:proofErr w:type="spellEnd"/>
    </w:p>
    <w:p w:rsidR="003B470A" w:rsidRPr="00823EBF" w:rsidRDefault="003B470A" w:rsidP="003B470A">
      <w:pPr>
        <w:suppressAutoHyphens/>
        <w:bidi/>
        <w:jc w:val="center"/>
        <w:rPr>
          <w:rFonts w:cs="David"/>
        </w:rPr>
      </w:pPr>
      <w:r w:rsidRPr="00823EBF">
        <w:rPr>
          <w:rFonts w:cs="David" w:hint="cs"/>
          <w:rtl/>
        </w:rPr>
        <w:t>סמסטר ב', תשע"ה</w:t>
      </w:r>
    </w:p>
    <w:p w:rsidR="00285B52" w:rsidRPr="003B5DED" w:rsidRDefault="00285B52">
      <w:pPr>
        <w:suppressAutoHyphens/>
        <w:bidi/>
        <w:jc w:val="both"/>
        <w:rPr>
          <w:rFonts w:cs="David"/>
          <w:spacing w:val="-3"/>
          <w:sz w:val="32"/>
          <w:szCs w:val="32"/>
        </w:rPr>
      </w:pPr>
    </w:p>
    <w:p w:rsidR="00285B52" w:rsidRDefault="00285B52">
      <w:pPr>
        <w:suppressAutoHyphens/>
        <w:bidi/>
        <w:jc w:val="both"/>
        <w:rPr>
          <w:rFonts w:cs="David"/>
          <w:spacing w:val="-3"/>
        </w:rPr>
      </w:pPr>
    </w:p>
    <w:p w:rsidR="00285B52" w:rsidRDefault="00285B52">
      <w:pPr>
        <w:suppressAutoHyphens/>
        <w:bidi/>
        <w:jc w:val="both"/>
        <w:rPr>
          <w:rFonts w:cs="David"/>
          <w:spacing w:val="-3"/>
        </w:rPr>
      </w:pPr>
    </w:p>
    <w:p w:rsidR="00285B52" w:rsidRPr="003B5DED" w:rsidRDefault="00285B52">
      <w:pPr>
        <w:suppressAutoHyphens/>
        <w:bidi/>
        <w:jc w:val="both"/>
        <w:rPr>
          <w:rFonts w:cs="David"/>
          <w:b/>
          <w:bCs/>
          <w:spacing w:val="-3"/>
          <w:sz w:val="28"/>
          <w:szCs w:val="28"/>
        </w:rPr>
      </w:pPr>
      <w:r w:rsidRPr="003B5DED">
        <w:rPr>
          <w:rFonts w:cs="David"/>
          <w:b/>
          <w:bCs/>
          <w:spacing w:val="-3"/>
          <w:sz w:val="28"/>
          <w:szCs w:val="28"/>
          <w:u w:val="single"/>
          <w:rtl/>
        </w:rPr>
        <w:t>תוכן הקורס</w:t>
      </w:r>
    </w:p>
    <w:p w:rsidR="00285B52" w:rsidRPr="003B5DED" w:rsidRDefault="00285B52">
      <w:pPr>
        <w:suppressAutoHyphens/>
        <w:bidi/>
        <w:jc w:val="both"/>
        <w:rPr>
          <w:rFonts w:cs="David"/>
          <w:spacing w:val="-3"/>
          <w:sz w:val="28"/>
          <w:szCs w:val="28"/>
        </w:rPr>
      </w:pPr>
    </w:p>
    <w:p w:rsidR="00285B52" w:rsidRPr="003B5DED" w:rsidRDefault="00285B52" w:rsidP="003B5DED">
      <w:pPr>
        <w:suppressAutoHyphens/>
        <w:bidi/>
        <w:spacing w:line="360" w:lineRule="auto"/>
        <w:jc w:val="both"/>
        <w:rPr>
          <w:rFonts w:cs="David"/>
          <w:spacing w:val="-3"/>
          <w:sz w:val="26"/>
          <w:szCs w:val="26"/>
        </w:rPr>
      </w:pPr>
      <w:r w:rsidRPr="003B5DED">
        <w:rPr>
          <w:rFonts w:cs="David"/>
          <w:spacing w:val="-3"/>
          <w:sz w:val="26"/>
          <w:szCs w:val="26"/>
          <w:rtl/>
        </w:rPr>
        <w:t>מיתוסים רבים נרקמו מסביב לדמות ההיסטורית של הגאון היוצר באמנות - ובצדק, כנראה. בקורס זה אנו נבחן את חייהם ופועלם של ארבעה ציירים-גאונים שכאלה, במטרה לתהות על קנקנו של הגאון באמנות. הארבעה הם ליאונרדו דה-וינצ'י, רמברנדט ואן ר</w:t>
      </w:r>
      <w:r w:rsidRPr="003B5DED">
        <w:rPr>
          <w:rFonts w:cs="David" w:hint="cs"/>
          <w:spacing w:val="-3"/>
          <w:sz w:val="26"/>
          <w:szCs w:val="26"/>
          <w:rtl/>
        </w:rPr>
        <w:t>י</w:t>
      </w:r>
      <w:r w:rsidRPr="003B5DED">
        <w:rPr>
          <w:rFonts w:cs="David"/>
          <w:spacing w:val="-3"/>
          <w:sz w:val="26"/>
          <w:szCs w:val="26"/>
          <w:rtl/>
        </w:rPr>
        <w:t>ין, וינסנט ואן גוך, ופאבלו פיקאסו. כל אחד מהם מייצג תפיסת עולם שונה, ועל אף זאת עושה רושם שתפיסותיהם האמנותיות לא היו כה שונות. האם היצירה האמנותית שלהם משיקה לדבר-מה עמוק, מורכב ומהותי להויה האנושית התרבותית אשר חוצה אפילו תפיסות</w:t>
      </w:r>
      <w:r w:rsidRPr="003B5DED">
        <w:rPr>
          <w:rFonts w:cs="David"/>
          <w:spacing w:val="-3"/>
          <w:sz w:val="26"/>
          <w:szCs w:val="26"/>
        </w:rPr>
        <w:t xml:space="preserve"> </w:t>
      </w:r>
      <w:r w:rsidRPr="003B5DED">
        <w:rPr>
          <w:rFonts w:cs="David"/>
          <w:spacing w:val="-3"/>
          <w:sz w:val="26"/>
          <w:szCs w:val="26"/>
          <w:rtl/>
        </w:rPr>
        <w:t>עולם? למרות שאין ביכולתנו לתת תשובה מלאה וסופית לשאלה זו, הצצה ראשונית אל עולמו של הגאון תסייע רבות בעיצוב מגמה ברורה לקראת תשובה חיובית. בקורס נערוך הכרות ראשונית עם הביוגרפיה האישית והסביבה התרבותית של כל אחד מהם, יחד עם בדיקה מקצועית של תורות האמנות וטכניקות העבודה שלהם. בין השאר, נבין קצת יותר את אותו הלך רוח אשר ביטא פיקאסו כשנתבקש לתת עצה לאמן המסור: "תיצור כמו אל, תשלוט כמו מלך, ותעבוד כמו עבד</w:t>
      </w:r>
      <w:r w:rsidRPr="003B5DED">
        <w:rPr>
          <w:rFonts w:cs="David"/>
          <w:spacing w:val="-3"/>
          <w:sz w:val="26"/>
          <w:szCs w:val="26"/>
        </w:rPr>
        <w:t>".</w:t>
      </w:r>
    </w:p>
    <w:p w:rsidR="00285B52" w:rsidRDefault="00285B52">
      <w:pPr>
        <w:suppressAutoHyphens/>
        <w:bidi/>
        <w:jc w:val="both"/>
        <w:rPr>
          <w:rFonts w:cs="David"/>
          <w:spacing w:val="-3"/>
        </w:rPr>
      </w:pPr>
    </w:p>
    <w:p w:rsidR="00285B52" w:rsidRDefault="00285B52">
      <w:pPr>
        <w:suppressAutoHyphens/>
        <w:bidi/>
        <w:jc w:val="both"/>
        <w:rPr>
          <w:rFonts w:cs="David"/>
          <w:spacing w:val="-3"/>
        </w:rPr>
      </w:pPr>
    </w:p>
    <w:p w:rsidR="00285B52" w:rsidRPr="003B5DED" w:rsidRDefault="00285B52">
      <w:pPr>
        <w:suppressAutoHyphens/>
        <w:bidi/>
        <w:jc w:val="both"/>
        <w:rPr>
          <w:rFonts w:cs="David"/>
          <w:spacing w:val="-3"/>
          <w:sz w:val="26"/>
          <w:szCs w:val="26"/>
        </w:rPr>
      </w:pPr>
      <w:r w:rsidRPr="003B5DED">
        <w:rPr>
          <w:rFonts w:cs="David"/>
          <w:spacing w:val="-3"/>
          <w:sz w:val="26"/>
          <w:szCs w:val="26"/>
          <w:u w:val="single"/>
          <w:rtl/>
        </w:rPr>
        <w:t>חובות הקורס</w:t>
      </w:r>
      <w:r w:rsidRPr="003B5DED">
        <w:rPr>
          <w:rFonts w:cs="David"/>
          <w:spacing w:val="-3"/>
          <w:sz w:val="26"/>
          <w:szCs w:val="26"/>
        </w:rPr>
        <w:t xml:space="preserve">:  </w:t>
      </w:r>
      <w:r w:rsidRPr="003B5DED">
        <w:rPr>
          <w:rFonts w:cs="David"/>
          <w:spacing w:val="-3"/>
          <w:sz w:val="26"/>
          <w:szCs w:val="26"/>
          <w:rtl/>
        </w:rPr>
        <w:t>מבחן סיום</w:t>
      </w:r>
    </w:p>
    <w:p w:rsidR="00285B52" w:rsidRPr="003B5DED" w:rsidRDefault="00285B52">
      <w:pPr>
        <w:suppressAutoHyphens/>
        <w:bidi/>
        <w:jc w:val="both"/>
        <w:rPr>
          <w:rFonts w:cs="David"/>
          <w:spacing w:val="-3"/>
          <w:sz w:val="26"/>
          <w:szCs w:val="26"/>
        </w:rPr>
      </w:pPr>
    </w:p>
    <w:p w:rsidR="00285B52" w:rsidRPr="003B5DED" w:rsidRDefault="00285B52">
      <w:pPr>
        <w:suppressAutoHyphens/>
        <w:bidi/>
        <w:jc w:val="both"/>
        <w:rPr>
          <w:rFonts w:cs="David"/>
          <w:spacing w:val="-3"/>
          <w:sz w:val="26"/>
          <w:szCs w:val="26"/>
        </w:rPr>
      </w:pPr>
    </w:p>
    <w:p w:rsidR="00285B52" w:rsidRPr="003B5DED" w:rsidRDefault="00285B52">
      <w:pPr>
        <w:suppressAutoHyphens/>
        <w:bidi/>
        <w:jc w:val="both"/>
        <w:rPr>
          <w:rFonts w:cs="David"/>
          <w:spacing w:val="-3"/>
          <w:sz w:val="26"/>
          <w:szCs w:val="26"/>
        </w:rPr>
      </w:pPr>
      <w:r w:rsidRPr="003B5DED">
        <w:rPr>
          <w:rFonts w:cs="David"/>
          <w:spacing w:val="-3"/>
          <w:sz w:val="26"/>
          <w:szCs w:val="26"/>
          <w:u w:val="single"/>
          <w:rtl/>
        </w:rPr>
        <w:t>ביבליוגרפיה</w:t>
      </w:r>
    </w:p>
    <w:p w:rsidR="00285B52" w:rsidRPr="003B5DED" w:rsidRDefault="00285B52">
      <w:pPr>
        <w:suppressAutoHyphens/>
        <w:bidi/>
        <w:jc w:val="both"/>
        <w:rPr>
          <w:rFonts w:cs="David"/>
          <w:spacing w:val="-3"/>
          <w:sz w:val="26"/>
          <w:szCs w:val="26"/>
        </w:rPr>
      </w:pPr>
    </w:p>
    <w:p w:rsidR="00285B52" w:rsidRPr="003B5DED" w:rsidRDefault="00285B52">
      <w:pPr>
        <w:suppressAutoHyphens/>
        <w:bidi/>
        <w:jc w:val="both"/>
        <w:rPr>
          <w:rFonts w:cs="David"/>
          <w:spacing w:val="-3"/>
          <w:sz w:val="26"/>
          <w:szCs w:val="26"/>
        </w:rPr>
      </w:pPr>
      <w:r w:rsidRPr="003B5DED">
        <w:rPr>
          <w:rFonts w:cs="David"/>
          <w:spacing w:val="-3"/>
          <w:sz w:val="26"/>
          <w:szCs w:val="26"/>
          <w:rtl/>
        </w:rPr>
        <w:t>א.ה. גומבריך</w:t>
      </w:r>
      <w:r w:rsidRPr="003B5DED">
        <w:rPr>
          <w:rFonts w:cs="David"/>
          <w:spacing w:val="-3"/>
          <w:sz w:val="26"/>
          <w:szCs w:val="26"/>
        </w:rPr>
        <w:t xml:space="preserve">, </w:t>
      </w:r>
      <w:r w:rsidRPr="003B5DED">
        <w:rPr>
          <w:rFonts w:cs="David"/>
          <w:spacing w:val="-3"/>
          <w:sz w:val="26"/>
          <w:szCs w:val="26"/>
          <w:u w:val="single"/>
          <w:rtl/>
        </w:rPr>
        <w:t>קורות האמנות</w:t>
      </w:r>
      <w:r w:rsidRPr="003B5DED">
        <w:rPr>
          <w:rFonts w:cs="David"/>
          <w:spacing w:val="-3"/>
          <w:sz w:val="26"/>
          <w:szCs w:val="26"/>
        </w:rPr>
        <w:t xml:space="preserve">, </w:t>
      </w:r>
      <w:r w:rsidRPr="003B5DED">
        <w:rPr>
          <w:rFonts w:cs="David"/>
          <w:spacing w:val="-3"/>
          <w:sz w:val="26"/>
          <w:szCs w:val="26"/>
          <w:rtl/>
        </w:rPr>
        <w:t xml:space="preserve">עם עובד, 1972, פרקים 1, </w:t>
      </w:r>
      <w:r w:rsidRPr="003B5DED">
        <w:rPr>
          <w:rFonts w:cs="David" w:hint="cs"/>
          <w:spacing w:val="-3"/>
          <w:sz w:val="26"/>
          <w:szCs w:val="26"/>
          <w:rtl/>
        </w:rPr>
        <w:t>12, 13, 20, 25, 26, 27.</w:t>
      </w:r>
    </w:p>
    <w:p w:rsidR="00285B52" w:rsidRPr="003B5DED" w:rsidRDefault="00285B52">
      <w:pPr>
        <w:suppressAutoHyphens/>
        <w:bidi/>
        <w:jc w:val="both"/>
        <w:rPr>
          <w:rFonts w:cs="David"/>
          <w:spacing w:val="-3"/>
          <w:sz w:val="26"/>
          <w:szCs w:val="26"/>
        </w:rPr>
      </w:pPr>
    </w:p>
    <w:p w:rsidR="00285B52" w:rsidRPr="003B5DED" w:rsidRDefault="00285B52">
      <w:pPr>
        <w:suppressAutoHyphens/>
        <w:bidi/>
        <w:jc w:val="both"/>
        <w:rPr>
          <w:rFonts w:cs="David"/>
          <w:spacing w:val="-3"/>
          <w:sz w:val="26"/>
          <w:szCs w:val="26"/>
        </w:rPr>
      </w:pPr>
      <w:r w:rsidRPr="003B5DED">
        <w:rPr>
          <w:rFonts w:cs="David"/>
          <w:spacing w:val="-3"/>
          <w:sz w:val="26"/>
          <w:szCs w:val="26"/>
          <w:rtl/>
        </w:rPr>
        <w:t>בן עמי שרפשטיין</w:t>
      </w:r>
      <w:r w:rsidRPr="003B5DED">
        <w:rPr>
          <w:rFonts w:cs="David"/>
          <w:spacing w:val="-3"/>
          <w:sz w:val="26"/>
          <w:szCs w:val="26"/>
        </w:rPr>
        <w:t xml:space="preserve">, </w:t>
      </w:r>
      <w:r w:rsidRPr="003B5DED">
        <w:rPr>
          <w:rFonts w:cs="David"/>
          <w:spacing w:val="-3"/>
          <w:sz w:val="26"/>
          <w:szCs w:val="26"/>
          <w:u w:val="single"/>
          <w:rtl/>
        </w:rPr>
        <w:t>טבעה האוניברסלי של האמנות</w:t>
      </w:r>
      <w:r w:rsidRPr="003B5DED">
        <w:rPr>
          <w:rFonts w:cs="David"/>
          <w:spacing w:val="-3"/>
          <w:sz w:val="26"/>
          <w:szCs w:val="26"/>
        </w:rPr>
        <w:t xml:space="preserve">, </w:t>
      </w:r>
      <w:r w:rsidRPr="003B5DED">
        <w:rPr>
          <w:rFonts w:cs="David"/>
          <w:spacing w:val="-3"/>
          <w:sz w:val="26"/>
          <w:szCs w:val="26"/>
          <w:rtl/>
        </w:rPr>
        <w:t>עם עובד, 1989</w:t>
      </w:r>
      <w:r w:rsidRPr="003B5DED">
        <w:rPr>
          <w:rFonts w:cs="David" w:hint="cs"/>
          <w:spacing w:val="-3"/>
          <w:sz w:val="26"/>
          <w:szCs w:val="26"/>
          <w:rtl/>
        </w:rPr>
        <w:t>, פרק חמישי.</w:t>
      </w:r>
    </w:p>
    <w:p w:rsidR="00285B52" w:rsidRPr="003B5DED" w:rsidRDefault="00285B52">
      <w:pPr>
        <w:suppressAutoHyphens/>
        <w:bidi/>
        <w:jc w:val="both"/>
        <w:rPr>
          <w:rFonts w:cs="David"/>
          <w:spacing w:val="-3"/>
          <w:sz w:val="26"/>
          <w:szCs w:val="26"/>
        </w:rPr>
      </w:pPr>
    </w:p>
    <w:p w:rsidR="00285B52" w:rsidRPr="003B5DED" w:rsidRDefault="00285B52">
      <w:pPr>
        <w:suppressAutoHyphens/>
        <w:bidi/>
        <w:jc w:val="both"/>
        <w:rPr>
          <w:rFonts w:cs="David"/>
          <w:spacing w:val="-3"/>
          <w:sz w:val="26"/>
          <w:szCs w:val="26"/>
        </w:rPr>
      </w:pPr>
      <w:r w:rsidRPr="003B5DED">
        <w:rPr>
          <w:rFonts w:cs="David"/>
          <w:spacing w:val="-3"/>
          <w:sz w:val="26"/>
          <w:szCs w:val="26"/>
          <w:rtl/>
        </w:rPr>
        <w:t>א. סטור</w:t>
      </w:r>
      <w:r w:rsidRPr="003B5DED">
        <w:rPr>
          <w:rFonts w:cs="David"/>
          <w:spacing w:val="-3"/>
          <w:sz w:val="26"/>
          <w:szCs w:val="26"/>
        </w:rPr>
        <w:t xml:space="preserve">, </w:t>
      </w:r>
      <w:r w:rsidRPr="003B5DED">
        <w:rPr>
          <w:rFonts w:cs="David"/>
          <w:spacing w:val="-3"/>
          <w:sz w:val="26"/>
          <w:szCs w:val="26"/>
          <w:u w:val="single"/>
          <w:rtl/>
        </w:rPr>
        <w:t>הדינמיקה של היצירה</w:t>
      </w:r>
      <w:r w:rsidRPr="003B5DED">
        <w:rPr>
          <w:rFonts w:cs="David"/>
          <w:spacing w:val="-3"/>
          <w:sz w:val="26"/>
          <w:szCs w:val="26"/>
        </w:rPr>
        <w:t xml:space="preserve">, </w:t>
      </w:r>
      <w:r w:rsidRPr="003B5DED">
        <w:rPr>
          <w:rFonts w:cs="David"/>
          <w:spacing w:val="-3"/>
          <w:sz w:val="26"/>
          <w:szCs w:val="26"/>
          <w:rtl/>
        </w:rPr>
        <w:t>ספרית הפועלים, 1972</w:t>
      </w:r>
      <w:r w:rsidRPr="003B5DED">
        <w:rPr>
          <w:rFonts w:cs="David" w:hint="cs"/>
          <w:spacing w:val="-3"/>
          <w:sz w:val="26"/>
          <w:szCs w:val="26"/>
          <w:rtl/>
        </w:rPr>
        <w:t>, פרקים 6, 15, 16.</w:t>
      </w:r>
    </w:p>
    <w:p w:rsidR="00285B52" w:rsidRPr="003B5DED" w:rsidRDefault="00285B52">
      <w:pPr>
        <w:suppressAutoHyphens/>
        <w:bidi/>
        <w:jc w:val="both"/>
        <w:rPr>
          <w:rFonts w:cs="David"/>
          <w:spacing w:val="-3"/>
          <w:sz w:val="26"/>
          <w:szCs w:val="26"/>
        </w:rPr>
      </w:pPr>
    </w:p>
    <w:p w:rsidR="00285B52" w:rsidRPr="003B5DED" w:rsidRDefault="00285B52">
      <w:pPr>
        <w:suppressAutoHyphens/>
        <w:bidi/>
        <w:jc w:val="both"/>
        <w:rPr>
          <w:rFonts w:cs="David"/>
          <w:spacing w:val="-3"/>
          <w:sz w:val="26"/>
          <w:szCs w:val="26"/>
          <w:rtl/>
        </w:rPr>
      </w:pPr>
      <w:r w:rsidRPr="003B5DED">
        <w:rPr>
          <w:rFonts w:cs="David"/>
          <w:spacing w:val="-3"/>
          <w:sz w:val="26"/>
          <w:szCs w:val="26"/>
          <w:rtl/>
        </w:rPr>
        <w:t>ה. ריד</w:t>
      </w:r>
      <w:r w:rsidRPr="003B5DED">
        <w:rPr>
          <w:rFonts w:cs="David"/>
          <w:spacing w:val="-3"/>
          <w:sz w:val="26"/>
          <w:szCs w:val="26"/>
        </w:rPr>
        <w:t xml:space="preserve">, </w:t>
      </w:r>
      <w:r w:rsidRPr="003B5DED">
        <w:rPr>
          <w:rFonts w:cs="David"/>
          <w:spacing w:val="-3"/>
          <w:sz w:val="26"/>
          <w:szCs w:val="26"/>
          <w:u w:val="single"/>
          <w:rtl/>
        </w:rPr>
        <w:t>תולדות הציור המודרני</w:t>
      </w:r>
      <w:r w:rsidRPr="003B5DED">
        <w:rPr>
          <w:rFonts w:cs="David"/>
          <w:spacing w:val="-3"/>
          <w:sz w:val="26"/>
          <w:szCs w:val="26"/>
        </w:rPr>
        <w:t xml:space="preserve">, </w:t>
      </w:r>
      <w:r w:rsidRPr="003B5DED">
        <w:rPr>
          <w:rFonts w:cs="David"/>
          <w:spacing w:val="-3"/>
          <w:sz w:val="26"/>
          <w:szCs w:val="26"/>
          <w:rtl/>
        </w:rPr>
        <w:t>מסדה, 1967</w:t>
      </w:r>
    </w:p>
    <w:p w:rsidR="00285B52" w:rsidRDefault="00285B52">
      <w:pPr>
        <w:suppressAutoHyphens/>
        <w:bidi/>
        <w:jc w:val="both"/>
        <w:rPr>
          <w:rFonts w:cs="David"/>
          <w:spacing w:val="-3"/>
        </w:rPr>
      </w:pPr>
    </w:p>
    <w:sectPr w:rsidR="00285B52">
      <w:endnotePr>
        <w:numFmt w:val="decimal"/>
      </w:endnotePr>
      <w:pgSz w:w="11906" w:h="16838"/>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482" w:rsidRDefault="00B14482">
      <w:pPr>
        <w:spacing w:line="20" w:lineRule="exact"/>
      </w:pPr>
    </w:p>
  </w:endnote>
  <w:endnote w:type="continuationSeparator" w:id="0">
    <w:p w:rsidR="00B14482" w:rsidRDefault="00B14482">
      <w:r>
        <w:t xml:space="preserve"> </w:t>
      </w:r>
    </w:p>
  </w:endnote>
  <w:endnote w:type="continuationNotice" w:id="1">
    <w:p w:rsidR="00B14482" w:rsidRDefault="00B144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TT">
    <w:altName w:val="Times New Roman"/>
    <w:panose1 w:val="00000000000000000000"/>
    <w:charset w:val="00"/>
    <w:family w:val="auto"/>
    <w:notTrueType/>
    <w:pitch w:val="default"/>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482" w:rsidRDefault="00B14482">
      <w:r>
        <w:rPr>
          <w:rFonts w:ascii="Times New Roman" w:hAnsi="Times New Roman"/>
        </w:rPr>
        <w:separator/>
      </w:r>
    </w:p>
  </w:footnote>
  <w:footnote w:type="continuationSeparator" w:id="0">
    <w:p w:rsidR="00B14482" w:rsidRDefault="00B144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2"/>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ED"/>
    <w:rsid w:val="00285B52"/>
    <w:rsid w:val="003B470A"/>
    <w:rsid w:val="003B5DED"/>
    <w:rsid w:val="00594A79"/>
    <w:rsid w:val="00823EBF"/>
    <w:rsid w:val="00A2628D"/>
    <w:rsid w:val="00B14482"/>
    <w:rsid w:val="00E33BE5"/>
    <w:rsid w:val="00E860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David-TT" w:hAnsi="David-TT"/>
      <w:sz w:val="24"/>
      <w:szCs w:val="24"/>
      <w:lang w:eastAsia="he-IL"/>
    </w:rPr>
  </w:style>
  <w:style w:type="paragraph" w:styleId="1">
    <w:name w:val="heading 1"/>
    <w:basedOn w:val="a"/>
    <w:next w:val="a"/>
    <w:qFormat/>
    <w:pPr>
      <w:keepNext/>
      <w:suppressAutoHyphens/>
      <w:bidi/>
      <w:jc w:val="center"/>
      <w:outlineLvl w:val="0"/>
    </w:pPr>
    <w:rPr>
      <w:rFonts w:cs="David"/>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paragraph" w:styleId="TOC1">
    <w:name w:val="toc 1"/>
    <w:basedOn w:val="a"/>
    <w:next w:val="a"/>
    <w:semiHidden/>
    <w:pPr>
      <w:tabs>
        <w:tab w:val="right" w:leader="dot" w:pos="9360"/>
      </w:tabs>
      <w:suppressAutoHyphens/>
      <w:bidi/>
      <w:spacing w:before="480"/>
      <w:ind w:left="720" w:right="720" w:hanging="720"/>
    </w:pPr>
  </w:style>
  <w:style w:type="paragraph" w:styleId="TOC2">
    <w:name w:val="toc 2"/>
    <w:basedOn w:val="a"/>
    <w:next w:val="a"/>
    <w:semiHidden/>
    <w:pPr>
      <w:tabs>
        <w:tab w:val="right" w:leader="dot" w:pos="9360"/>
      </w:tabs>
      <w:suppressAutoHyphens/>
      <w:bidi/>
      <w:ind w:left="720" w:right="1440" w:hanging="720"/>
    </w:pPr>
  </w:style>
  <w:style w:type="paragraph" w:styleId="TOC3">
    <w:name w:val="toc 3"/>
    <w:basedOn w:val="a"/>
    <w:next w:val="a"/>
    <w:semiHidden/>
    <w:pPr>
      <w:tabs>
        <w:tab w:val="right" w:leader="dot" w:pos="9360"/>
      </w:tabs>
      <w:suppressAutoHyphens/>
      <w:bidi/>
      <w:ind w:left="720" w:right="2160" w:hanging="720"/>
    </w:pPr>
  </w:style>
  <w:style w:type="paragraph" w:styleId="TOC4">
    <w:name w:val="toc 4"/>
    <w:basedOn w:val="a"/>
    <w:next w:val="a"/>
    <w:semiHidden/>
    <w:pPr>
      <w:tabs>
        <w:tab w:val="right" w:leader="dot" w:pos="9360"/>
      </w:tabs>
      <w:suppressAutoHyphens/>
      <w:bidi/>
      <w:ind w:left="720" w:right="2880" w:hanging="720"/>
    </w:pPr>
  </w:style>
  <w:style w:type="paragraph" w:styleId="TOC5">
    <w:name w:val="toc 5"/>
    <w:basedOn w:val="a"/>
    <w:next w:val="a"/>
    <w:semiHidden/>
    <w:pPr>
      <w:tabs>
        <w:tab w:val="right" w:leader="dot" w:pos="9360"/>
      </w:tabs>
      <w:suppressAutoHyphens/>
      <w:bidi/>
      <w:ind w:left="720" w:right="3600" w:hanging="720"/>
    </w:pPr>
  </w:style>
  <w:style w:type="paragraph" w:styleId="TOC6">
    <w:name w:val="toc 6"/>
    <w:basedOn w:val="a"/>
    <w:next w:val="a"/>
    <w:semiHidden/>
    <w:pPr>
      <w:tabs>
        <w:tab w:val="right" w:pos="9360"/>
      </w:tabs>
      <w:suppressAutoHyphens/>
      <w:bidi/>
      <w:ind w:right="720" w:hanging="720"/>
    </w:pPr>
  </w:style>
  <w:style w:type="paragraph" w:styleId="TOC7">
    <w:name w:val="toc 7"/>
    <w:basedOn w:val="a"/>
    <w:next w:val="a"/>
    <w:semiHidden/>
    <w:pPr>
      <w:suppressAutoHyphens/>
      <w:bidi/>
      <w:ind w:right="720" w:hanging="720"/>
    </w:pPr>
  </w:style>
  <w:style w:type="paragraph" w:styleId="TOC8">
    <w:name w:val="toc 8"/>
    <w:basedOn w:val="a"/>
    <w:next w:val="a"/>
    <w:semiHidden/>
    <w:pPr>
      <w:tabs>
        <w:tab w:val="right" w:pos="9360"/>
      </w:tabs>
      <w:suppressAutoHyphens/>
      <w:bidi/>
      <w:ind w:right="720" w:hanging="720"/>
    </w:pPr>
  </w:style>
  <w:style w:type="paragraph" w:styleId="TOC9">
    <w:name w:val="toc 9"/>
    <w:basedOn w:val="a"/>
    <w:next w:val="a"/>
    <w:semiHidden/>
    <w:pPr>
      <w:tabs>
        <w:tab w:val="right" w:leader="dot" w:pos="9360"/>
      </w:tabs>
      <w:suppressAutoHyphens/>
      <w:bidi/>
      <w:ind w:right="720" w:hanging="720"/>
    </w:pPr>
  </w:style>
  <w:style w:type="paragraph" w:styleId="Index1">
    <w:name w:val="index 1"/>
    <w:basedOn w:val="a"/>
    <w:next w:val="a"/>
    <w:semiHidden/>
    <w:pPr>
      <w:tabs>
        <w:tab w:val="right" w:leader="dot" w:pos="9360"/>
      </w:tabs>
      <w:suppressAutoHyphens/>
      <w:bidi/>
      <w:ind w:left="720" w:right="1440" w:hanging="1440"/>
    </w:pPr>
  </w:style>
  <w:style w:type="paragraph" w:styleId="Index2">
    <w:name w:val="index 2"/>
    <w:basedOn w:val="a"/>
    <w:next w:val="a"/>
    <w:semiHidden/>
    <w:pPr>
      <w:tabs>
        <w:tab w:val="right" w:leader="dot" w:pos="9360"/>
      </w:tabs>
      <w:suppressAutoHyphens/>
      <w:bidi/>
      <w:ind w:left="720" w:right="1440" w:hanging="720"/>
    </w:pPr>
  </w:style>
  <w:style w:type="paragraph" w:styleId="a7">
    <w:name w:val="toa heading"/>
    <w:basedOn w:val="a"/>
    <w:next w:val="a"/>
    <w:semiHidden/>
    <w:pPr>
      <w:tabs>
        <w:tab w:val="right" w:pos="9360"/>
      </w:tabs>
      <w:suppressAutoHyphens/>
      <w:bidi/>
    </w:pPr>
  </w:style>
  <w:style w:type="paragraph" w:styleId="a8">
    <w:name w:val="caption"/>
    <w:basedOn w:val="a"/>
    <w:next w:val="a"/>
    <w:qFormat/>
  </w:style>
  <w:style w:type="character" w:customStyle="1" w:styleId="EquationCaption">
    <w:name w:val="_Equation Caption"/>
  </w:style>
  <w:style w:type="paragraph" w:styleId="a9">
    <w:name w:val="Title"/>
    <w:basedOn w:val="a"/>
    <w:qFormat/>
    <w:pPr>
      <w:suppressAutoHyphens/>
      <w:bidi/>
      <w:jc w:val="center"/>
    </w:pPr>
    <w:rPr>
      <w:rFonts w:cs="David"/>
      <w:b/>
      <w:bCs/>
      <w:i/>
      <w:iCs/>
      <w:spacing w:val="-3"/>
      <w:sz w:val="28"/>
      <w:szCs w:val="28"/>
    </w:rPr>
  </w:style>
  <w:style w:type="paragraph" w:styleId="aa">
    <w:name w:val="Balloon Text"/>
    <w:basedOn w:val="a"/>
    <w:link w:val="ab"/>
    <w:uiPriority w:val="99"/>
    <w:semiHidden/>
    <w:unhideWhenUsed/>
    <w:rsid w:val="00E860D5"/>
    <w:rPr>
      <w:rFonts w:ascii="Tahoma" w:hAnsi="Tahoma" w:cs="Tahoma"/>
      <w:sz w:val="16"/>
      <w:szCs w:val="16"/>
    </w:rPr>
  </w:style>
  <w:style w:type="character" w:customStyle="1" w:styleId="ab">
    <w:name w:val="טקסט בלונים תו"/>
    <w:basedOn w:val="a0"/>
    <w:link w:val="aa"/>
    <w:uiPriority w:val="99"/>
    <w:semiHidden/>
    <w:rsid w:val="00E860D5"/>
    <w:rPr>
      <w:rFonts w:ascii="Tahoma" w:hAnsi="Tahoma" w:cs="Tahoma"/>
      <w:sz w:val="16"/>
      <w:szCs w:val="16"/>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David-TT" w:hAnsi="David-TT"/>
      <w:sz w:val="24"/>
      <w:szCs w:val="24"/>
      <w:lang w:eastAsia="he-IL"/>
    </w:rPr>
  </w:style>
  <w:style w:type="paragraph" w:styleId="1">
    <w:name w:val="heading 1"/>
    <w:basedOn w:val="a"/>
    <w:next w:val="a"/>
    <w:qFormat/>
    <w:pPr>
      <w:keepNext/>
      <w:suppressAutoHyphens/>
      <w:bidi/>
      <w:jc w:val="center"/>
      <w:outlineLvl w:val="0"/>
    </w:pPr>
    <w:rPr>
      <w:rFonts w:cs="David"/>
      <w:b/>
      <w:bCs/>
      <w:sz w:val="32"/>
      <w:szCs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style>
  <w:style w:type="character" w:styleId="a4">
    <w:name w:val="endnote reference"/>
    <w:semiHidden/>
    <w:rPr>
      <w:vertAlign w:val="superscript"/>
    </w:rPr>
  </w:style>
  <w:style w:type="paragraph" w:styleId="a5">
    <w:name w:val="footnote text"/>
    <w:basedOn w:val="a"/>
    <w:semiHidden/>
  </w:style>
  <w:style w:type="character" w:styleId="a6">
    <w:name w:val="footnote reference"/>
    <w:semiHidden/>
    <w:rPr>
      <w:vertAlign w:val="superscript"/>
    </w:rPr>
  </w:style>
  <w:style w:type="paragraph" w:styleId="TOC1">
    <w:name w:val="toc 1"/>
    <w:basedOn w:val="a"/>
    <w:next w:val="a"/>
    <w:semiHidden/>
    <w:pPr>
      <w:tabs>
        <w:tab w:val="right" w:leader="dot" w:pos="9360"/>
      </w:tabs>
      <w:suppressAutoHyphens/>
      <w:bidi/>
      <w:spacing w:before="480"/>
      <w:ind w:left="720" w:right="720" w:hanging="720"/>
    </w:pPr>
  </w:style>
  <w:style w:type="paragraph" w:styleId="TOC2">
    <w:name w:val="toc 2"/>
    <w:basedOn w:val="a"/>
    <w:next w:val="a"/>
    <w:semiHidden/>
    <w:pPr>
      <w:tabs>
        <w:tab w:val="right" w:leader="dot" w:pos="9360"/>
      </w:tabs>
      <w:suppressAutoHyphens/>
      <w:bidi/>
      <w:ind w:left="720" w:right="1440" w:hanging="720"/>
    </w:pPr>
  </w:style>
  <w:style w:type="paragraph" w:styleId="TOC3">
    <w:name w:val="toc 3"/>
    <w:basedOn w:val="a"/>
    <w:next w:val="a"/>
    <w:semiHidden/>
    <w:pPr>
      <w:tabs>
        <w:tab w:val="right" w:leader="dot" w:pos="9360"/>
      </w:tabs>
      <w:suppressAutoHyphens/>
      <w:bidi/>
      <w:ind w:left="720" w:right="2160" w:hanging="720"/>
    </w:pPr>
  </w:style>
  <w:style w:type="paragraph" w:styleId="TOC4">
    <w:name w:val="toc 4"/>
    <w:basedOn w:val="a"/>
    <w:next w:val="a"/>
    <w:semiHidden/>
    <w:pPr>
      <w:tabs>
        <w:tab w:val="right" w:leader="dot" w:pos="9360"/>
      </w:tabs>
      <w:suppressAutoHyphens/>
      <w:bidi/>
      <w:ind w:left="720" w:right="2880" w:hanging="720"/>
    </w:pPr>
  </w:style>
  <w:style w:type="paragraph" w:styleId="TOC5">
    <w:name w:val="toc 5"/>
    <w:basedOn w:val="a"/>
    <w:next w:val="a"/>
    <w:semiHidden/>
    <w:pPr>
      <w:tabs>
        <w:tab w:val="right" w:leader="dot" w:pos="9360"/>
      </w:tabs>
      <w:suppressAutoHyphens/>
      <w:bidi/>
      <w:ind w:left="720" w:right="3600" w:hanging="720"/>
    </w:pPr>
  </w:style>
  <w:style w:type="paragraph" w:styleId="TOC6">
    <w:name w:val="toc 6"/>
    <w:basedOn w:val="a"/>
    <w:next w:val="a"/>
    <w:semiHidden/>
    <w:pPr>
      <w:tabs>
        <w:tab w:val="right" w:pos="9360"/>
      </w:tabs>
      <w:suppressAutoHyphens/>
      <w:bidi/>
      <w:ind w:right="720" w:hanging="720"/>
    </w:pPr>
  </w:style>
  <w:style w:type="paragraph" w:styleId="TOC7">
    <w:name w:val="toc 7"/>
    <w:basedOn w:val="a"/>
    <w:next w:val="a"/>
    <w:semiHidden/>
    <w:pPr>
      <w:suppressAutoHyphens/>
      <w:bidi/>
      <w:ind w:right="720" w:hanging="720"/>
    </w:pPr>
  </w:style>
  <w:style w:type="paragraph" w:styleId="TOC8">
    <w:name w:val="toc 8"/>
    <w:basedOn w:val="a"/>
    <w:next w:val="a"/>
    <w:semiHidden/>
    <w:pPr>
      <w:tabs>
        <w:tab w:val="right" w:pos="9360"/>
      </w:tabs>
      <w:suppressAutoHyphens/>
      <w:bidi/>
      <w:ind w:right="720" w:hanging="720"/>
    </w:pPr>
  </w:style>
  <w:style w:type="paragraph" w:styleId="TOC9">
    <w:name w:val="toc 9"/>
    <w:basedOn w:val="a"/>
    <w:next w:val="a"/>
    <w:semiHidden/>
    <w:pPr>
      <w:tabs>
        <w:tab w:val="right" w:leader="dot" w:pos="9360"/>
      </w:tabs>
      <w:suppressAutoHyphens/>
      <w:bidi/>
      <w:ind w:right="720" w:hanging="720"/>
    </w:pPr>
  </w:style>
  <w:style w:type="paragraph" w:styleId="Index1">
    <w:name w:val="index 1"/>
    <w:basedOn w:val="a"/>
    <w:next w:val="a"/>
    <w:semiHidden/>
    <w:pPr>
      <w:tabs>
        <w:tab w:val="right" w:leader="dot" w:pos="9360"/>
      </w:tabs>
      <w:suppressAutoHyphens/>
      <w:bidi/>
      <w:ind w:left="720" w:right="1440" w:hanging="1440"/>
    </w:pPr>
  </w:style>
  <w:style w:type="paragraph" w:styleId="Index2">
    <w:name w:val="index 2"/>
    <w:basedOn w:val="a"/>
    <w:next w:val="a"/>
    <w:semiHidden/>
    <w:pPr>
      <w:tabs>
        <w:tab w:val="right" w:leader="dot" w:pos="9360"/>
      </w:tabs>
      <w:suppressAutoHyphens/>
      <w:bidi/>
      <w:ind w:left="720" w:right="1440" w:hanging="720"/>
    </w:pPr>
  </w:style>
  <w:style w:type="paragraph" w:styleId="a7">
    <w:name w:val="toa heading"/>
    <w:basedOn w:val="a"/>
    <w:next w:val="a"/>
    <w:semiHidden/>
    <w:pPr>
      <w:tabs>
        <w:tab w:val="right" w:pos="9360"/>
      </w:tabs>
      <w:suppressAutoHyphens/>
      <w:bidi/>
    </w:pPr>
  </w:style>
  <w:style w:type="paragraph" w:styleId="a8">
    <w:name w:val="caption"/>
    <w:basedOn w:val="a"/>
    <w:next w:val="a"/>
    <w:qFormat/>
  </w:style>
  <w:style w:type="character" w:customStyle="1" w:styleId="EquationCaption">
    <w:name w:val="_Equation Caption"/>
  </w:style>
  <w:style w:type="paragraph" w:styleId="a9">
    <w:name w:val="Title"/>
    <w:basedOn w:val="a"/>
    <w:qFormat/>
    <w:pPr>
      <w:suppressAutoHyphens/>
      <w:bidi/>
      <w:jc w:val="center"/>
    </w:pPr>
    <w:rPr>
      <w:rFonts w:cs="David"/>
      <w:b/>
      <w:bCs/>
      <w:i/>
      <w:iCs/>
      <w:spacing w:val="-3"/>
      <w:sz w:val="28"/>
      <w:szCs w:val="28"/>
    </w:rPr>
  </w:style>
  <w:style w:type="paragraph" w:styleId="aa">
    <w:name w:val="Balloon Text"/>
    <w:basedOn w:val="a"/>
    <w:link w:val="ab"/>
    <w:uiPriority w:val="99"/>
    <w:semiHidden/>
    <w:unhideWhenUsed/>
    <w:rsid w:val="00E860D5"/>
    <w:rPr>
      <w:rFonts w:ascii="Tahoma" w:hAnsi="Tahoma" w:cs="Tahoma"/>
      <w:sz w:val="16"/>
      <w:szCs w:val="16"/>
    </w:rPr>
  </w:style>
  <w:style w:type="character" w:customStyle="1" w:styleId="ab">
    <w:name w:val="טקסט בלונים תו"/>
    <w:basedOn w:val="a0"/>
    <w:link w:val="aa"/>
    <w:uiPriority w:val="99"/>
    <w:semiHidden/>
    <w:rsid w:val="00E860D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1021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לימודים כלליים</vt:lpstr>
    </vt:vector>
  </TitlesOfParts>
  <Company>Academic College of Tel Aviv</Company>
  <LinksUpToDate>false</LinksUpToDate>
  <CharactersWithSpaces>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לימודים כלליים</dc:title>
  <dc:creator>Dr. David Graves</dc:creator>
  <cp:lastModifiedBy>Adi Gorfinkel</cp:lastModifiedBy>
  <cp:revision>4</cp:revision>
  <dcterms:created xsi:type="dcterms:W3CDTF">2014-12-25T10:24:00Z</dcterms:created>
  <dcterms:modified xsi:type="dcterms:W3CDTF">2014-12-25T10:25:00Z</dcterms:modified>
</cp:coreProperties>
</file>