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A4" w:rsidRDefault="00ED6248" w:rsidP="00ED6248">
      <w:pPr>
        <w:spacing w:line="360" w:lineRule="auto"/>
        <w:jc w:val="center"/>
        <w:rPr>
          <w:rtl/>
        </w:rPr>
      </w:pPr>
      <w:r>
        <w:rPr>
          <w:noProof/>
          <w:lang w:eastAsia="en-US"/>
        </w:rPr>
        <w:drawing>
          <wp:inline distT="0" distB="0" distL="0" distR="0">
            <wp:extent cx="2047875" cy="847725"/>
            <wp:effectExtent l="0" t="0" r="9525" b="9525"/>
            <wp:docPr id="1" name="תמונה 1" descr="לוגו חד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חדש"/>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847725"/>
                    </a:xfrm>
                    <a:prstGeom prst="rect">
                      <a:avLst/>
                    </a:prstGeom>
                    <a:noFill/>
                    <a:ln>
                      <a:noFill/>
                    </a:ln>
                  </pic:spPr>
                </pic:pic>
              </a:graphicData>
            </a:graphic>
          </wp:inline>
        </w:drawing>
      </w:r>
    </w:p>
    <w:p w:rsidR="00030BA4" w:rsidRDefault="00030BA4" w:rsidP="00392110">
      <w:pPr>
        <w:spacing w:line="360" w:lineRule="auto"/>
        <w:rPr>
          <w:rtl/>
        </w:rPr>
      </w:pPr>
    </w:p>
    <w:p w:rsidR="00030BA4" w:rsidRDefault="002E2B9D" w:rsidP="00392110">
      <w:pPr>
        <w:spacing w:line="360" w:lineRule="auto"/>
        <w:jc w:val="center"/>
        <w:rPr>
          <w:rtl/>
        </w:rPr>
      </w:pPr>
      <w:r>
        <w:rPr>
          <w:b/>
          <w:bCs/>
          <w:sz w:val="36"/>
          <w:szCs w:val="36"/>
          <w:u w:val="single"/>
          <w:rtl/>
        </w:rPr>
        <w:t>מבוא לחשיבה ביקורתית</w:t>
      </w:r>
    </w:p>
    <w:p w:rsidR="00030BA4" w:rsidRDefault="00030BA4" w:rsidP="00392110">
      <w:pPr>
        <w:spacing w:line="360" w:lineRule="auto"/>
        <w:rPr>
          <w:rtl/>
        </w:rPr>
      </w:pPr>
    </w:p>
    <w:p w:rsidR="00030BA4" w:rsidRDefault="002E2B9D" w:rsidP="00392110">
      <w:pPr>
        <w:pStyle w:val="2"/>
        <w:spacing w:line="360" w:lineRule="auto"/>
        <w:rPr>
          <w:rFonts w:hint="cs"/>
          <w:rtl/>
        </w:rPr>
      </w:pPr>
      <w:r>
        <w:rPr>
          <w:rtl/>
        </w:rPr>
        <w:t xml:space="preserve">ד"ר דיויד </w:t>
      </w:r>
      <w:proofErr w:type="spellStart"/>
      <w:r>
        <w:rPr>
          <w:rtl/>
        </w:rPr>
        <w:t>גרייבס</w:t>
      </w:r>
      <w:proofErr w:type="spellEnd"/>
    </w:p>
    <w:p w:rsidR="00ED6248" w:rsidRPr="00ED6248" w:rsidRDefault="00ED6248" w:rsidP="00ED6248">
      <w:pPr>
        <w:rPr>
          <w:rtl/>
        </w:rPr>
      </w:pPr>
      <w:r>
        <w:rPr>
          <w:rFonts w:hint="cs"/>
          <w:rtl/>
        </w:rPr>
        <w:t>סמסטר ב', תשע"ה</w:t>
      </w:r>
      <w:bookmarkStart w:id="0" w:name="_GoBack"/>
      <w:bookmarkEnd w:id="0"/>
    </w:p>
    <w:p w:rsidR="00030BA4" w:rsidRDefault="00030BA4" w:rsidP="00392110">
      <w:pPr>
        <w:spacing w:line="360" w:lineRule="auto"/>
        <w:rPr>
          <w:rtl/>
        </w:rPr>
      </w:pPr>
    </w:p>
    <w:p w:rsidR="00030BA4" w:rsidRDefault="00030BA4" w:rsidP="00392110">
      <w:pPr>
        <w:spacing w:line="360" w:lineRule="auto"/>
        <w:rPr>
          <w:rtl/>
        </w:rPr>
      </w:pPr>
    </w:p>
    <w:p w:rsidR="00030BA4" w:rsidRDefault="00030BA4" w:rsidP="00392110">
      <w:pPr>
        <w:spacing w:line="360" w:lineRule="auto"/>
        <w:rPr>
          <w:rtl/>
        </w:rPr>
      </w:pPr>
    </w:p>
    <w:p w:rsidR="00030BA4" w:rsidRDefault="002E2B9D" w:rsidP="00392110">
      <w:pPr>
        <w:spacing w:line="360" w:lineRule="auto"/>
        <w:rPr>
          <w:b/>
          <w:bCs/>
          <w:rtl/>
        </w:rPr>
      </w:pPr>
      <w:r>
        <w:rPr>
          <w:b/>
          <w:bCs/>
          <w:rtl/>
        </w:rPr>
        <w:t>תוכן הקורס:</w:t>
      </w:r>
    </w:p>
    <w:p w:rsidR="00030BA4" w:rsidRDefault="00030BA4" w:rsidP="00392110">
      <w:pPr>
        <w:spacing w:line="360" w:lineRule="auto"/>
        <w:rPr>
          <w:rtl/>
        </w:rPr>
      </w:pPr>
    </w:p>
    <w:p w:rsidR="00030BA4" w:rsidRDefault="002E2B9D" w:rsidP="00392110">
      <w:pPr>
        <w:spacing w:line="360" w:lineRule="auto"/>
        <w:rPr>
          <w:rtl/>
        </w:rPr>
      </w:pPr>
      <w:r>
        <w:rPr>
          <w:rtl/>
        </w:rPr>
        <w:t>התחום של חשיבה ביקורתית הוא תחום חדש יחסית בנוף האקדמי, אולם תחום אשר יפה שעתו. בעידן הטכנולוגי אשר מעמיד לרשותנו כמות אדירה של מידע זמין ומגוון, יחד עם מודעות הולכת וגוברת לריבוי של צורות חיים ותפיסות תיאורטיות, קשה להגזים בחשיבות של היכולת לחשוב באופן בהיר, מסודר, ומבוקר.  בקורס נדון במושגי היסוד הלוגיים של החשיבה הביקורתית, כגון טענות וטיעונים, תקפות ובטלות לעומת אמת ושקר, יחסים לוגיים צורניים כנגד יחסים לוגיים תוכניים.</w:t>
      </w:r>
      <w:r>
        <w:rPr>
          <w:rFonts w:hint="cs"/>
          <w:rtl/>
        </w:rPr>
        <w:t xml:space="preserve"> הקורס יציג עמדות בסיסיות בתורת הידיעה, במטרה לבחון נקודות תורפה מרכזיות </w:t>
      </w:r>
      <w:r>
        <w:rPr>
          <w:rtl/>
        </w:rPr>
        <w:t>–</w:t>
      </w:r>
      <w:r>
        <w:rPr>
          <w:rFonts w:hint="cs"/>
          <w:rtl/>
        </w:rPr>
        <w:t xml:space="preserve"> דיון אשר יוביל אל בדיקת מושג האמת והתיאוריות השונות אודותיו.</w:t>
      </w:r>
      <w:r>
        <w:rPr>
          <w:rtl/>
        </w:rPr>
        <w:t xml:space="preserve"> נבחן פרופיל של חושב ביקורתי אידיאלי, ונכיר מודל לבדיקת טיבם של טיעונים הן מן האספקטים הפורמליים של הטיעון, והן מן האספקטים הלא-פורמליים. נציע פירוש ברור ויעיל למושג 'ביקורת בונה', ונבחן לאור פירוש זה כמה מן המגמות העכשוויות כגון </w:t>
      </w:r>
      <w:r>
        <w:rPr>
          <w:rFonts w:hint="cs"/>
          <w:rtl/>
        </w:rPr>
        <w:t xml:space="preserve">תרבות ויזואלית, </w:t>
      </w:r>
      <w:r>
        <w:rPr>
          <w:rtl/>
        </w:rPr>
        <w:t>פלוראליזם ביקורתי ("אמת שלי, אמת שלך")</w:t>
      </w:r>
      <w:r>
        <w:rPr>
          <w:rFonts w:hint="cs"/>
          <w:rtl/>
        </w:rPr>
        <w:t>,</w:t>
      </w:r>
      <w:r>
        <w:rPr>
          <w:rtl/>
        </w:rPr>
        <w:t xml:space="preserve"> ותקינות פוליטית</w:t>
      </w:r>
      <w:r w:rsidR="00392110">
        <w:rPr>
          <w:rFonts w:hint="cs"/>
          <w:rtl/>
        </w:rPr>
        <w:t xml:space="preserve"> </w:t>
      </w:r>
      <w:r>
        <w:rPr>
          <w:rtl/>
        </w:rPr>
        <w:t>(</w:t>
      </w:r>
      <w:r>
        <w:t>political correctness</w:t>
      </w:r>
      <w:r>
        <w:rPr>
          <w:rtl/>
        </w:rPr>
        <w:t>).</w:t>
      </w:r>
    </w:p>
    <w:p w:rsidR="00030BA4" w:rsidRDefault="00030BA4" w:rsidP="00392110">
      <w:pPr>
        <w:spacing w:line="360" w:lineRule="auto"/>
        <w:rPr>
          <w:rtl/>
        </w:rPr>
      </w:pPr>
    </w:p>
    <w:p w:rsidR="00030BA4" w:rsidRDefault="00030BA4" w:rsidP="00392110">
      <w:pPr>
        <w:spacing w:line="360" w:lineRule="auto"/>
        <w:rPr>
          <w:rtl/>
        </w:rPr>
      </w:pPr>
    </w:p>
    <w:p w:rsidR="00030BA4" w:rsidRDefault="002E2B9D" w:rsidP="00392110">
      <w:pPr>
        <w:spacing w:line="360" w:lineRule="auto"/>
        <w:rPr>
          <w:rtl/>
        </w:rPr>
      </w:pPr>
      <w:r>
        <w:rPr>
          <w:b/>
          <w:bCs/>
          <w:rtl/>
        </w:rPr>
        <w:t>חובות הקורס:</w:t>
      </w:r>
    </w:p>
    <w:p w:rsidR="00030BA4" w:rsidRDefault="00030BA4" w:rsidP="00392110">
      <w:pPr>
        <w:spacing w:line="360" w:lineRule="auto"/>
        <w:rPr>
          <w:rtl/>
        </w:rPr>
      </w:pPr>
    </w:p>
    <w:p w:rsidR="00030BA4" w:rsidRDefault="002E2B9D" w:rsidP="00392110">
      <w:pPr>
        <w:spacing w:line="360" w:lineRule="auto"/>
        <w:rPr>
          <w:rtl/>
        </w:rPr>
      </w:pPr>
      <w:r>
        <w:rPr>
          <w:rtl/>
        </w:rPr>
        <w:t>מבחן סיום.</w:t>
      </w:r>
    </w:p>
    <w:p w:rsidR="00030BA4" w:rsidRDefault="00030BA4" w:rsidP="00392110">
      <w:pPr>
        <w:spacing w:line="360" w:lineRule="auto"/>
        <w:rPr>
          <w:rtl/>
        </w:rPr>
      </w:pPr>
    </w:p>
    <w:p w:rsidR="00030BA4" w:rsidRDefault="00030BA4" w:rsidP="00392110">
      <w:pPr>
        <w:spacing w:line="360" w:lineRule="auto"/>
        <w:rPr>
          <w:rtl/>
        </w:rPr>
      </w:pPr>
    </w:p>
    <w:p w:rsidR="00030BA4" w:rsidRDefault="002E2B9D" w:rsidP="00392110">
      <w:pPr>
        <w:spacing w:line="360" w:lineRule="auto"/>
        <w:rPr>
          <w:rtl/>
        </w:rPr>
      </w:pPr>
      <w:r>
        <w:rPr>
          <w:b/>
          <w:bCs/>
          <w:rtl/>
        </w:rPr>
        <w:t>ביבליוגרפיה:</w:t>
      </w:r>
    </w:p>
    <w:p w:rsidR="00030BA4" w:rsidRDefault="00030BA4" w:rsidP="00392110">
      <w:pPr>
        <w:spacing w:line="360" w:lineRule="auto"/>
        <w:rPr>
          <w:rtl/>
        </w:rPr>
      </w:pPr>
    </w:p>
    <w:p w:rsidR="00030BA4" w:rsidRDefault="002E2B9D" w:rsidP="00392110">
      <w:pPr>
        <w:spacing w:line="360" w:lineRule="auto"/>
        <w:rPr>
          <w:rtl/>
        </w:rPr>
      </w:pPr>
      <w:r>
        <w:rPr>
          <w:rtl/>
        </w:rPr>
        <w:t xml:space="preserve">א. קופי,  </w:t>
      </w:r>
      <w:r>
        <w:rPr>
          <w:b/>
          <w:bCs/>
          <w:rtl/>
        </w:rPr>
        <w:t>מבוא ללוגיקה</w:t>
      </w:r>
      <w:r>
        <w:rPr>
          <w:rtl/>
        </w:rPr>
        <w:t>, הוצאת יחדיו, 1979, פרקים 1, 3, 8, 9.</w:t>
      </w:r>
    </w:p>
    <w:p w:rsidR="00030BA4" w:rsidRDefault="002E2B9D" w:rsidP="00392110">
      <w:pPr>
        <w:spacing w:line="360" w:lineRule="auto"/>
        <w:rPr>
          <w:rtl/>
        </w:rPr>
      </w:pPr>
      <w:r>
        <w:t xml:space="preserve">R. </w:t>
      </w:r>
      <w:proofErr w:type="spellStart"/>
      <w:r>
        <w:t>Talaska</w:t>
      </w:r>
      <w:proofErr w:type="spellEnd"/>
      <w:r>
        <w:t xml:space="preserve"> (ed.), </w:t>
      </w:r>
      <w:r>
        <w:rPr>
          <w:b/>
          <w:bCs/>
        </w:rPr>
        <w:t>Critical Thinking in Contemporary Culture</w:t>
      </w:r>
      <w:r>
        <w:t>, SUNY, 1992.</w:t>
      </w:r>
    </w:p>
    <w:p w:rsidR="002E2B9D" w:rsidRDefault="00392110" w:rsidP="00392110">
      <w:pPr>
        <w:spacing w:line="360" w:lineRule="auto"/>
      </w:pPr>
      <w:r>
        <w:rPr>
          <w:rFonts w:hint="cs"/>
          <w:rtl/>
        </w:rPr>
        <w:t>פרקים 1,4</w:t>
      </w:r>
    </w:p>
    <w:sectPr w:rsidR="002E2B9D">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endnotePr>
    <w:numFmt w:val="lowerLetter"/>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10"/>
    <w:rsid w:val="00030BA4"/>
    <w:rsid w:val="002E2B9D"/>
    <w:rsid w:val="00392110"/>
    <w:rsid w:val="00466B8C"/>
    <w:rsid w:val="00ED62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bidi/>
      <w:adjustRightInd w:val="0"/>
      <w:textAlignment w:val="baseline"/>
    </w:pPr>
    <w:rPr>
      <w:rFonts w:cs="David"/>
      <w:spacing w:val="-3"/>
      <w:sz w:val="24"/>
      <w:szCs w:val="24"/>
      <w:lang w:eastAsia="he-IL"/>
    </w:rPr>
  </w:style>
  <w:style w:type="paragraph" w:styleId="1">
    <w:name w:val="heading 1"/>
    <w:basedOn w:val="a"/>
    <w:next w:val="a"/>
    <w:qFormat/>
    <w:pPr>
      <w:keepNext/>
      <w:jc w:val="right"/>
      <w:outlineLvl w:val="0"/>
    </w:pPr>
    <w:rPr>
      <w:b/>
      <w:bCs/>
      <w:i/>
      <w:iCs/>
    </w:rPr>
  </w:style>
  <w:style w:type="paragraph" w:styleId="2">
    <w:name w:val="heading 2"/>
    <w:basedOn w:val="a"/>
    <w:next w:val="a"/>
    <w:qFormat/>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Balloon Text"/>
    <w:basedOn w:val="a"/>
    <w:link w:val="a5"/>
    <w:uiPriority w:val="99"/>
    <w:semiHidden/>
    <w:unhideWhenUsed/>
    <w:rsid w:val="00ED6248"/>
    <w:rPr>
      <w:rFonts w:ascii="Tahoma" w:hAnsi="Tahoma" w:cs="Tahoma"/>
      <w:sz w:val="16"/>
      <w:szCs w:val="16"/>
    </w:rPr>
  </w:style>
  <w:style w:type="character" w:customStyle="1" w:styleId="a5">
    <w:name w:val="טקסט בלונים תו"/>
    <w:basedOn w:val="a0"/>
    <w:link w:val="a4"/>
    <w:uiPriority w:val="99"/>
    <w:semiHidden/>
    <w:rsid w:val="00ED6248"/>
    <w:rPr>
      <w:rFonts w:ascii="Tahoma" w:hAnsi="Tahoma" w:cs="Tahoma"/>
      <w:spacing w:val="-3"/>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bidi/>
      <w:adjustRightInd w:val="0"/>
      <w:textAlignment w:val="baseline"/>
    </w:pPr>
    <w:rPr>
      <w:rFonts w:cs="David"/>
      <w:spacing w:val="-3"/>
      <w:sz w:val="24"/>
      <w:szCs w:val="24"/>
      <w:lang w:eastAsia="he-IL"/>
    </w:rPr>
  </w:style>
  <w:style w:type="paragraph" w:styleId="1">
    <w:name w:val="heading 1"/>
    <w:basedOn w:val="a"/>
    <w:next w:val="a"/>
    <w:qFormat/>
    <w:pPr>
      <w:keepNext/>
      <w:jc w:val="right"/>
      <w:outlineLvl w:val="0"/>
    </w:pPr>
    <w:rPr>
      <w:b/>
      <w:bCs/>
      <w:i/>
      <w:iCs/>
    </w:rPr>
  </w:style>
  <w:style w:type="paragraph" w:styleId="2">
    <w:name w:val="heading 2"/>
    <w:basedOn w:val="a"/>
    <w:next w:val="a"/>
    <w:qFormat/>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Balloon Text"/>
    <w:basedOn w:val="a"/>
    <w:link w:val="a5"/>
    <w:uiPriority w:val="99"/>
    <w:semiHidden/>
    <w:unhideWhenUsed/>
    <w:rsid w:val="00ED6248"/>
    <w:rPr>
      <w:rFonts w:ascii="Tahoma" w:hAnsi="Tahoma" w:cs="Tahoma"/>
      <w:sz w:val="16"/>
      <w:szCs w:val="16"/>
    </w:rPr>
  </w:style>
  <w:style w:type="character" w:customStyle="1" w:styleId="a5">
    <w:name w:val="טקסט בלונים תו"/>
    <w:basedOn w:val="a0"/>
    <w:link w:val="a4"/>
    <w:uiPriority w:val="99"/>
    <w:semiHidden/>
    <w:rsid w:val="00ED6248"/>
    <w:rPr>
      <w:rFonts w:ascii="Tahoma" w:hAnsi="Tahoma" w:cs="Tahoma"/>
      <w:spacing w:val="-3"/>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לימודים כלליים</vt:lpstr>
    </vt:vector>
  </TitlesOfParts>
  <Company>Academic College of Tel Aviv</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לימודים כלליים</dc:title>
  <dc:creator>Dr. David Graves</dc:creator>
  <cp:lastModifiedBy>Adi Gorfinkel</cp:lastModifiedBy>
  <cp:revision>3</cp:revision>
  <cp:lastPrinted>1998-07-16T09:49:00Z</cp:lastPrinted>
  <dcterms:created xsi:type="dcterms:W3CDTF">2014-12-25T10:23:00Z</dcterms:created>
  <dcterms:modified xsi:type="dcterms:W3CDTF">2014-12-25T10:24:00Z</dcterms:modified>
</cp:coreProperties>
</file>